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6C3C356A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</w:t>
      </w:r>
      <w:r w:rsidR="00092B4F">
        <w:rPr>
          <w:rFonts w:ascii="Times New Roman" w:hAnsi="Times New Roman" w:cs="Times New Roman"/>
          <w:sz w:val="24"/>
          <w:szCs w:val="24"/>
        </w:rPr>
        <w:t>ый</w:t>
      </w:r>
      <w:r w:rsidRPr="00A31FA7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534F10" w:rsidRPr="00A31FA7">
        <w:rPr>
          <w:rFonts w:ascii="Times New Roman" w:hAnsi="Times New Roman" w:cs="Times New Roman"/>
          <w:noProof/>
          <w:sz w:val="24"/>
          <w:szCs w:val="24"/>
          <w:lang w:val="en-US"/>
        </w:rPr>
        <w:t>б/н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092B4F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92B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2B4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092B4F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092B4F">
        <w:rPr>
          <w:noProof/>
          <w:sz w:val="24"/>
          <w:szCs w:val="24"/>
        </w:rPr>
        <w:t>1038</w:t>
      </w:r>
      <w:r w:rsidR="00102979" w:rsidRPr="00092B4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092B4F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092B4F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092B4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092B4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092B4F">
        <w:rPr>
          <w:sz w:val="24"/>
          <w:szCs w:val="24"/>
        </w:rPr>
        <w:t xml:space="preserve"> </w:t>
      </w:r>
      <w:r w:rsidR="001964A6" w:rsidRPr="00092B4F">
        <w:rPr>
          <w:noProof/>
          <w:sz w:val="24"/>
          <w:szCs w:val="24"/>
        </w:rPr>
        <w:t>50:28:0090101:702</w:t>
      </w:r>
      <w:r w:rsidRPr="00092B4F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092B4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092B4F">
        <w:rPr>
          <w:sz w:val="24"/>
          <w:szCs w:val="24"/>
        </w:rPr>
        <w:t xml:space="preserve"> – «</w:t>
      </w:r>
      <w:r w:rsidR="00597746" w:rsidRPr="00092B4F">
        <w:rPr>
          <w:noProof/>
          <w:sz w:val="24"/>
          <w:szCs w:val="24"/>
        </w:rPr>
        <w:t>Земли населенных пунктов</w:t>
      </w:r>
      <w:r w:rsidRPr="00092B4F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092B4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092B4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092B4F">
        <w:rPr>
          <w:sz w:val="24"/>
          <w:szCs w:val="24"/>
        </w:rPr>
        <w:t xml:space="preserve"> – «</w:t>
      </w:r>
      <w:r w:rsidR="003E59E1" w:rsidRPr="00092B4F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092B4F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092B4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092B4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092B4F">
        <w:rPr>
          <w:sz w:val="24"/>
          <w:szCs w:val="24"/>
        </w:rPr>
        <w:t xml:space="preserve">: </w:t>
      </w:r>
      <w:r w:rsidR="00D1191C" w:rsidRPr="00092B4F">
        <w:rPr>
          <w:noProof/>
          <w:sz w:val="24"/>
          <w:szCs w:val="24"/>
        </w:rPr>
        <w:t>Московская область, г.о. Домодедово, д Борисово</w:t>
      </w:r>
      <w:r w:rsidR="00472CAA" w:rsidRPr="00092B4F">
        <w:rPr>
          <w:sz w:val="24"/>
          <w:szCs w:val="24"/>
        </w:rPr>
        <w:t xml:space="preserve"> </w:t>
      </w:r>
      <w:r w:rsidRPr="00092B4F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092B4F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092B4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092B4F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 в зоне с особыми условиями использования территорий - Приаэродромная территория аэродрома Москва (Домодедово); Приаэродромная территория аэродрома гражданской авиации Москва (Домодедово); Пятая подзона приаэродромной территории аэродрома Москва (Домодедово); Сектор 3.1 третьей подзоны приаэродромной территории аэродрома Москва (Домодедово); Сектор 4.8.19 четвертой подзоны приаэродромной территории аэродрома Москва (Домодедово); Сектор 4.9.21 четвертой подзоны приаэродромной территории аэродрома Москва (Домодедово); Третья подзона приаэродромной территории аэродрома Москва (Домодедово); Четвертая подзона приаэродромной территории аэродрома Москва (Домодедово); Шестая подзона приаэродромной территории аэродрома Москва (Домодедово); Зона 7.2. Седьмая подзона приаэродромной территории аэродрома Москва (Домодедово), зона 7.2 «Зона ограничения строительства» (внутренняя граница соответствует изолинии Ldn = 61 дБА, внешняя граница соответствует изолинии Lэкв. ночь= 45 дБА);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запрещается строительство без реализации шумозащитных мероприятий по исключению повышенного шумового воздействия, вызванного полетами воздушных судов;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ст. 56 Земельного кодекса Российской Федерации.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 xml:space="preserve">о согласовании сетевых </w:t>
      </w:r>
      <w:r w:rsidRPr="00A31FA7">
        <w:rPr>
          <w:rFonts w:ascii="Times New Roman" w:hAnsi="Times New Roman" w:cs="Times New Roman"/>
          <w:sz w:val="24"/>
          <w:szCs w:val="24"/>
        </w:rPr>
        <w:lastRenderedPageBreak/>
        <w:t>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4182833B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 и Федерального закона от 01.07.2017 №135-ФЗ «О внесении изменений в отдельные законодательные акты РФ в части совершенствования порядка установления и использования приаэродромной территории и санитарно-защитной зоны». Решения руководителя Управления Федеральной службы по надзору в сфере защиты прав потребителей и благополучия человека по Московской области от 27.12.2024 № 1/ПАТ «Об установлении границ седьмой подзоны приаэродромной территории аэродрома Москва (Домодедово)».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59F11DA9" w14:textId="66B9C291" w:rsidR="00D96019" w:rsidRPr="00A31FA7" w:rsidRDefault="00D96019" w:rsidP="00D96019">
      <w:pPr>
        <w:pStyle w:val="ConsPlusNormal"/>
        <w:ind w:firstLine="540"/>
        <w:jc w:val="both"/>
      </w:pPr>
      <w:bookmarkStart w:id="3" w:name="_Hlk198037844"/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  <w:bookmarkEnd w:id="3"/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0B7C422D" w14:textId="77048957" w:rsidR="00096E8C" w:rsidRDefault="00096E8C" w:rsidP="00B555A8">
      <w:pPr>
        <w:pStyle w:val="ConsPlusNormal"/>
        <w:spacing w:line="276" w:lineRule="auto"/>
        <w:ind w:firstLine="540"/>
        <w:jc w:val="both"/>
      </w:pPr>
      <w:r w:rsidRPr="00096E8C"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га.</w:t>
      </w:r>
    </w:p>
    <w:p w14:paraId="1EA31C09" w14:textId="18DA585A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  <w:r w:rsidRPr="00A31FA7">
        <w:t xml:space="preserve"> </w:t>
      </w:r>
    </w:p>
    <w:p w14:paraId="27177D83" w14:textId="7F6B4C61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8.3. </w:t>
      </w:r>
      <w:r w:rsidR="009F2232" w:rsidRPr="00A31FA7">
        <w:t>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B36E361" w14:textId="47401B62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8.4. </w:t>
      </w:r>
      <w:r w:rsidR="009F2232" w:rsidRPr="00A31FA7">
        <w:t>Обязанность по государственной регистрации Договора, а также изменений и дополнений к нему, возлагаются на Арендодателя.</w:t>
      </w:r>
    </w:p>
    <w:p w14:paraId="13BDE372" w14:textId="07A9EAA0" w:rsidR="00B555A8" w:rsidRPr="00A31FA7" w:rsidRDefault="009F2232" w:rsidP="00B555A8">
      <w:pPr>
        <w:pStyle w:val="ConsPlusNormal"/>
        <w:spacing w:line="276" w:lineRule="auto"/>
        <w:ind w:firstLine="540"/>
        <w:jc w:val="both"/>
      </w:pPr>
      <w:r w:rsidRPr="00A31FA7"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092B4F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092B4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092B4F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092B4F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B4F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319F2B6E" w14:textId="313631C7" w:rsidR="00FB52C4" w:rsidRPr="00092B4F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092B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092B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092B4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092B4F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B4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092B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dmdd_kui@mosreg.ru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092B4F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092B4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092B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092B4F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46F14593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GoBack"/>
            <w:bookmarkEnd w:id="4"/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1038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092B4F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5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B0D903" w14:textId="77777777" w:rsidR="0000298E" w:rsidRDefault="0000298E" w:rsidP="00195C19">
      <w:r>
        <w:separator/>
      </w:r>
    </w:p>
  </w:endnote>
  <w:endnote w:type="continuationSeparator" w:id="0">
    <w:p w14:paraId="2BF86031" w14:textId="77777777" w:rsidR="0000298E" w:rsidRDefault="0000298E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DA23BB" w14:textId="77777777" w:rsidR="0000298E" w:rsidRDefault="0000298E" w:rsidP="00195C19">
      <w:r>
        <w:separator/>
      </w:r>
    </w:p>
  </w:footnote>
  <w:footnote w:type="continuationSeparator" w:id="0">
    <w:p w14:paraId="6450782F" w14:textId="77777777" w:rsidR="0000298E" w:rsidRDefault="0000298E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0298E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2B4F"/>
    <w:rsid w:val="000930BC"/>
    <w:rsid w:val="000943BC"/>
    <w:rsid w:val="00096E8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1E93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CE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2F3F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019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D2CE40-5D04-4A79-B5D4-1FD1AC8D1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3435</Words>
  <Characters>19581</Characters>
  <Application>Microsoft Office Word</Application>
  <DocSecurity>0</DocSecurity>
  <Lines>163</Lines>
  <Paragraphs>45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Пурикова А.А.</cp:lastModifiedBy>
  <cp:revision>3</cp:revision>
  <cp:lastPrinted>2022-02-16T11:57:00Z</cp:lastPrinted>
  <dcterms:created xsi:type="dcterms:W3CDTF">2025-05-13T12:23:00Z</dcterms:created>
  <dcterms:modified xsi:type="dcterms:W3CDTF">2025-11-11T08:26:00Z</dcterms:modified>
</cp:coreProperties>
</file>